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sz w:val="28"/>
          <w:szCs w:val="28"/>
          <w:b w:val="1"/>
          <w:bCs w:val="1"/>
        </w:rPr>
        <w:t xml:space="preserve">Соглашение о целевом расходовании средств гранта и достижении ключевых показателей эффективности (KPI)</w:t>
      </w:r>
    </w:p>
    <w:p>
      <w:pPr>
        <w:spacing w:after="80"/>
      </w:pPr>
      <w:r>
        <w:rPr/>
        <w:t xml:space="preserve">СОГЛАШЕНИЕ № [номер соглашения]</w:t>
      </w:r>
    </w:p>
    <w:p>
      <w:pPr>
        <w:spacing w:after="80"/>
      </w:pPr>
      <w:r>
        <w:rPr/>
        <w:t xml:space="preserve">о целевом расходовании средств гранта и достижении ключевых показателей эффективности (KPI)</w:t>
      </w:r>
    </w:p>
    <w:p/>
    <w:p>
      <w:pPr>
        <w:spacing w:after="80"/>
      </w:pPr>
      <w:r>
        <w:rPr/>
        <w:t xml:space="preserve">[город], [дата]</w:t>
      </w:r>
    </w:p>
    <w:p/>
    <w:p>
      <w:pPr>
        <w:spacing w:after="80"/>
      </w:pPr>
      <w:r>
        <w:rPr/>
        <w:t xml:space="preserve">[Наименование уполномоченного органа / оператора гранта], именуемое в дальнейшем «Грантодатель», в лице [должность, ФИО], действующего на основании [устав/положение/доверенность], с одной стороны, и</w:t>
      </w:r>
    </w:p>
    <w:p/>
    <w:p>
      <w:pPr>
        <w:spacing w:after="80"/>
      </w:pPr>
      <w:r>
        <w:rPr/>
        <w:t xml:space="preserve">[Организационно-правовая форма, полное наименование получателя], именуемое в дальнейшем «Получатель», в лице [должность, ФИО], действующего на основании [устав/свидетельство ИП], с другой стороны,</w:t>
      </w:r>
    </w:p>
    <w:p/>
    <w:p>
      <w:pPr>
        <w:spacing w:after="80"/>
      </w:pPr>
      <w:r>
        <w:rPr/>
        <w:t xml:space="preserve">совместно именуемые «Стороны», а по отдельности — «Сторона», заключили настоящее Соглашение о нижеследующем.</w:t>
      </w:r>
    </w:p>
    <w:p/>
    <w:p>
      <w:pPr>
        <w:spacing w:after="80"/>
      </w:pPr>
      <w:r>
        <w:rPr/>
        <w:t xml:space="preserve">1. ПРЕДМЕТ СОГЛАШЕНИЯ</w:t>
      </w:r>
    </w:p>
    <w:p>
      <w:pPr>
        <w:spacing w:after="80"/>
      </w:pPr>
      <w:r>
        <w:rPr/>
        <w:t xml:space="preserve">1.1. В соответствии с [реквизиты нормативного правового акта, протокола конкурсной комиссии, договора о предоставлении гранта] Грантодатель предоставил Получателю грант в размере [сумма цифрами и прописью] рублей (далее — «Грант») на реализацию проекта «[наименование проекта]» (далее — «Проект»).</w:t>
      </w:r>
    </w:p>
    <w:p>
      <w:pPr>
        <w:spacing w:after="80"/>
      </w:pPr>
      <w:r>
        <w:rPr/>
        <w:t xml:space="preserve">1.2. Настоящее Соглашение определяет условия целевого расходования средств Гранта, порядок подтверждения расходов, а также обязательства Получателя по достижению ключевых показателей эффективности (KPI), указанных в Приложении № 1 к настоящему Соглашению.</w:t>
      </w:r>
    </w:p>
    <w:p/>
    <w:p>
      <w:pPr>
        <w:spacing w:after="80"/>
      </w:pPr>
      <w:r>
        <w:rPr/>
        <w:t xml:space="preserve">2. ЦЕЛЕВОЕ РАСХОДОВАНИЕ СРЕДСТВ ГРАНТА</w:t>
      </w:r>
    </w:p>
    <w:p>
      <w:pPr>
        <w:spacing w:after="80"/>
      </w:pPr>
      <w:r>
        <w:rPr/>
        <w:t xml:space="preserve">2.1. Средства Гранта имеют строго целевое назначение и могут быть направлены исключительно на расходы, предусмотренные сметой Проекта (Приложение № 2 к настоящему Соглашению).</w:t>
      </w:r>
    </w:p>
    <w:p>
      <w:pPr>
        <w:spacing w:after="80"/>
      </w:pPr>
      <w:r>
        <w:rPr/>
        <w:t xml:space="preserve">2.2. Получатель обязуется:</w:t>
      </w:r>
    </w:p>
    <w:p>
      <w:pPr>
        <w:spacing w:after="80"/>
      </w:pPr>
      <w:r>
        <w:rPr/>
        <w:t xml:space="preserve">2.2.1. Использовать средства Гранта в соответствии с утвержденной сметой и календарным планом реализации Проекта.</w:t>
      </w:r>
    </w:p>
    <w:p>
      <w:pPr>
        <w:spacing w:after="80"/>
      </w:pPr>
      <w:r>
        <w:rPr/>
        <w:t xml:space="preserve">2.2.2. Вести обособленный аналитический учет операций со средствами Гранта.</w:t>
      </w:r>
    </w:p>
    <w:p>
      <w:pPr>
        <w:spacing w:after="80"/>
      </w:pPr>
      <w:r>
        <w:rPr/>
        <w:t xml:space="preserve">2.2.3. Обеспечить раздельный учет средств Гранта и иных средств, используемых при реализации Проекта.</w:t>
      </w:r>
    </w:p>
    <w:p>
      <w:pPr>
        <w:spacing w:after="80"/>
      </w:pPr>
      <w:r>
        <w:rPr/>
        <w:t xml:space="preserve">2.2.4. Не допускать приобретения за счет средств Гранта иностранной валюты, ценных бумаг, объектов недвижимости, транспортных средств, а также осуществления иных расходов, не предусмотренных сметой Проекта.</w:t>
      </w:r>
    </w:p>
    <w:p>
      <w:pPr>
        <w:spacing w:after="80"/>
      </w:pPr>
      <w:r>
        <w:rPr/>
        <w:t xml:space="preserve">2.3. Неиспользованный остаток средств Гранта подлежит возврату Грантодателю в течение [количество] рабочих дней с момента завершения срока реализации Проекта.</w:t>
      </w:r>
    </w:p>
    <w:p/>
    <w:p>
      <w:pPr>
        <w:spacing w:after="80"/>
      </w:pPr>
      <w:r>
        <w:rPr/>
        <w:t xml:space="preserve">3. КЛЮЧЕВЫЕ ПОКАЗАТЕЛИ ЭФФЕКТИВНОСТИ (KPI)</w:t>
      </w:r>
    </w:p>
    <w:p>
      <w:pPr>
        <w:spacing w:after="80"/>
      </w:pPr>
      <w:r>
        <w:rPr/>
        <w:t xml:space="preserve">3.1. Получатель обязуется достичь следующих ключевых показателей эффективности в срок до [дата]:</w:t>
      </w:r>
    </w:p>
    <w:p>
      <w:pPr>
        <w:spacing w:after="80"/>
      </w:pPr>
      <w:r>
        <w:rPr/>
        <w:t xml:space="preserve">3.1.1. Количественные показатели: [перечень количественных KPI с целевыми значениями].</w:t>
      </w:r>
    </w:p>
    <w:p>
      <w:pPr>
        <w:spacing w:after="80"/>
      </w:pPr>
      <w:r>
        <w:rPr/>
        <w:t xml:space="preserve">3.1.2. Качественные показатели: [перечень качественных KPI с критериями оценки].</w:t>
      </w:r>
    </w:p>
    <w:p>
      <w:pPr>
        <w:spacing w:after="80"/>
      </w:pPr>
      <w:r>
        <w:rPr/>
        <w:t xml:space="preserve">3.1.3. Финансовые показатели: [перечень финансовых KPI, включая объем привлеченного софинансирования, выручку и т.д.].</w:t>
      </w:r>
    </w:p>
    <w:p>
      <w:pPr>
        <w:spacing w:after="80"/>
      </w:pPr>
      <w:r>
        <w:rPr/>
        <w:t xml:space="preserve">3.2. Полные значения KPI, методика их расчета и периодичность отчетности приведены в Приложении № 1 к настоящему Соглашению.</w:t>
      </w:r>
    </w:p>
    <w:p/>
    <w:p>
      <w:pPr>
        <w:spacing w:after="80"/>
      </w:pPr>
      <w:r>
        <w:rPr/>
        <w:t xml:space="preserve">4. ОТЧЕТНОСТЬ И КОНТРОЛЬ</w:t>
      </w:r>
    </w:p>
    <w:p>
      <w:pPr>
        <w:spacing w:after="80"/>
      </w:pPr>
      <w:r>
        <w:rPr/>
        <w:t xml:space="preserve">4.1. Получатель обязуется предоставлять Грантодателю:</w:t>
      </w:r>
    </w:p>
    <w:p>
      <w:pPr>
        <w:spacing w:after="80"/>
      </w:pPr>
      <w:r>
        <w:rPr/>
        <w:t xml:space="preserve">4.1.1. Промежуточные отчеты о целевом расходовании средств Гранта и достижении KPI — ежеквартально, не позднее [число] числа месяца, следующего за отчетным кварталом.</w:t>
      </w:r>
    </w:p>
    <w:p>
      <w:pPr>
        <w:spacing w:after="80"/>
      </w:pPr>
      <w:r>
        <w:rPr/>
        <w:t xml:space="preserve">4.1.2. Итоговый отчет о реализации Проекта — не позднее [количество] рабочих дней с момента окончания срока реализации Проекта.</w:t>
      </w:r>
    </w:p>
    <w:p>
      <w:pPr>
        <w:spacing w:after="80"/>
      </w:pPr>
      <w:r>
        <w:rPr/>
        <w:t xml:space="preserve">4.2. К отчетам прилагаются копии первичных учетных документов, подтверждающих целевое расходование средств Гранта, а также документы, подтверждающие достижение KPI.</w:t>
      </w:r>
    </w:p>
    <w:p>
      <w:pPr>
        <w:spacing w:after="80"/>
      </w:pPr>
      <w:r>
        <w:rPr/>
        <w:t xml:space="preserve">4.3. Грантодатель вправе проводить проверки соблюдения Получателем условий настоящего Соглашения, в том числе с выездом по месту реализации Проекта.</w:t>
      </w:r>
    </w:p>
    <w:p/>
    <w:p>
      <w:pPr>
        <w:spacing w:after="80"/>
      </w:pPr>
      <w:r>
        <w:rPr/>
        <w:t xml:space="preserve">5. ОТВЕТСТВЕННОСТЬ СТОРОН</w:t>
      </w:r>
    </w:p>
    <w:p>
      <w:pPr>
        <w:spacing w:after="80"/>
      </w:pPr>
      <w:r>
        <w:rPr/>
        <w:t xml:space="preserve">5.1. В случае нецелевого использования средств Гранта Получатель обязан вернуть сумму, использованную не по целевому назначению, в течение [количество] рабочих дней с момента получения соответствующего требования Грантодателя.</w:t>
      </w:r>
    </w:p>
    <w:p>
      <w:pPr>
        <w:spacing w:after="80"/>
      </w:pPr>
      <w:r>
        <w:rPr/>
        <w:t xml:space="preserve">5.2. При недостижении значений KPI, установленных Приложением № 1, Получатель уплачивает штраф в размере [процент или сумма] от суммы Гранта за каждый процентный пункт отклонения от целевого значения, но не более [максимальный размер штрафа].</w:t>
      </w:r>
    </w:p>
    <w:p>
      <w:pPr>
        <w:spacing w:after="80"/>
      </w:pPr>
      <w:r>
        <w:rPr/>
        <w:t xml:space="preserve">5.3. В случае существенного (более [процент]%) отклонения от целевых значений KPI Грантодатель вправе потребовать полного возврата средств Гранта в судебном порядке.</w:t>
      </w:r>
    </w:p>
    <w:p>
      <w:pPr>
        <w:spacing w:after="80"/>
      </w:pPr>
      <w:r>
        <w:rPr/>
        <w:t xml:space="preserve">5.4. За нарушение сроков предоставления отчетности Получатель уплачивает неустойку в размере [сумма/процент] за каждый день просрочки.</w:t>
      </w:r>
    </w:p>
    <w:p/>
    <w:p>
      <w:pPr>
        <w:spacing w:after="80"/>
      </w:pPr>
      <w:r>
        <w:rPr/>
        <w:t xml:space="preserve">6. ОБСТОЯТЕЛЬСТВА НЕПРЕОДОЛИМОЙ СИЛЫ</w:t>
      </w:r>
    </w:p>
    <w:p>
      <w:pPr>
        <w:spacing w:after="80"/>
      </w:pPr>
      <w:r>
        <w:rPr/>
        <w:t xml:space="preserve">6.1. Стороны освобождаются от ответственности за частичное или полное неисполнение обязательств по настоящему Соглашению, если оно явилось следствием обстоятельств непреодолимой силы, возникших после заключения Соглашения, которые Сторона не могла ни предвидеть, ни предотвратить разумными мерами.</w:t>
      </w:r>
    </w:p>
    <w:p>
      <w:pPr>
        <w:spacing w:after="80"/>
      </w:pPr>
      <w:r>
        <w:rPr/>
        <w:t xml:space="preserve">6.2. Сторона, для которой создалась невозможность исполнения обязательств, обязана уведомить другую Сторону в письменной форме в течение [количество] рабочих дней с момента наступления таких обстоятельств.</w:t>
      </w:r>
    </w:p>
    <w:p/>
    <w:p>
      <w:pPr>
        <w:spacing w:after="80"/>
      </w:pPr>
      <w:r>
        <w:rPr/>
        <w:t xml:space="preserve">7. СРОК ДЕЙСТВИЯ И ПОРЯДОК РАСТОРЖЕНИЯ</w:t>
      </w:r>
    </w:p>
    <w:p>
      <w:pPr>
        <w:spacing w:after="80"/>
      </w:pPr>
      <w:r>
        <w:rPr/>
        <w:t xml:space="preserve">7.1. Настоящее Соглашение вступает в силу с момента его подписания обеими Сторонами и действует до полного исполнения Сторонами своих обязательств.</w:t>
      </w:r>
    </w:p>
    <w:p>
      <w:pPr>
        <w:spacing w:after="80"/>
      </w:pPr>
      <w:r>
        <w:rPr/>
        <w:t xml:space="preserve">7.2. Соглашение может быть расторгнуто досрочно:</w:t>
      </w:r>
    </w:p>
    <w:p>
      <w:pPr>
        <w:spacing w:after="80"/>
      </w:pPr>
      <w:r>
        <w:rPr/>
        <w:t xml:space="preserve">7.2.1. По соглашению Сторон.</w:t>
      </w:r>
    </w:p>
    <w:p>
      <w:pPr>
        <w:spacing w:after="80"/>
      </w:pPr>
      <w:r>
        <w:rPr/>
        <w:t xml:space="preserve">7.2.2. В одностороннем порядке Грантодателем при существенном нарушении Получателем условий настоящего Соглашения.</w:t>
      </w:r>
    </w:p>
    <w:p>
      <w:pPr>
        <w:spacing w:after="80"/>
      </w:pPr>
      <w:r>
        <w:rPr/>
        <w:t xml:space="preserve">7.2.3. По иным основаниям, предусмотренным действующим законодательством Российской Федерации.</w:t>
      </w:r>
    </w:p>
    <w:p/>
    <w:p>
      <w:pPr>
        <w:spacing w:after="80"/>
      </w:pPr>
      <w:r>
        <w:rPr/>
        <w:t xml:space="preserve">8. ЗАКЛЮЧИТЕЛЬНЫЕ ПОЛОЖЕНИЯ</w:t>
      </w:r>
    </w:p>
    <w:p>
      <w:pPr>
        <w:spacing w:after="80"/>
      </w:pPr>
      <w:r>
        <w:rPr/>
        <w:t xml:space="preserve">8.1. Все изменения и дополнения к настоящему Соглашению действительны при условии их оформления в письменной форме и подписания обеими Сторонами.</w:t>
      </w:r>
    </w:p>
    <w:p>
      <w:pPr>
        <w:spacing w:after="80"/>
      </w:pPr>
      <w:r>
        <w:rPr/>
        <w:t xml:space="preserve">8.2. Споры, возникающие из настоящего Соглашения, разрешаются путем переговоров, а при недостижении согласия — в судебном порядке в соответствии с законодательством Российской Федерации.</w:t>
      </w:r>
    </w:p>
    <w:p>
      <w:pPr>
        <w:spacing w:after="80"/>
      </w:pPr>
      <w:r>
        <w:rPr/>
        <w:t xml:space="preserve">8.3. Настоящее Соглашение составлено в двух экземплярах, имеющих равную юридическую силу, по одному для каждой из Сторон.</w:t>
      </w:r>
    </w:p>
    <w:p/>
    <w:p>
      <w:pPr>
        <w:spacing w:after="80"/>
      </w:pPr>
      <w:r>
        <w:rPr/>
        <w:t xml:space="preserve">9. АДРЕСА, РЕКВИЗИТЫ И ПОДПИСИ СТОРОН</w:t>
      </w:r>
    </w:p>
    <w:p/>
    <w:p>
      <w:pPr>
        <w:spacing w:after="80"/>
      </w:pPr>
      <w:r>
        <w:rPr/>
        <w:t xml:space="preserve">Грантодатель:</w:t>
      </w:r>
    </w:p>
    <w:p>
      <w:pPr>
        <w:spacing w:after="80"/>
      </w:pPr>
      <w:r>
        <w:rPr/>
        <w:t xml:space="preserve">[Полное наименование]</w:t>
      </w:r>
    </w:p>
    <w:p>
      <w:pPr>
        <w:spacing w:after="80"/>
      </w:pPr>
      <w:r>
        <w:rPr/>
        <w:t xml:space="preserve">[Юридический адрес]</w:t>
      </w:r>
    </w:p>
    <w:p>
      <w:pPr>
        <w:spacing w:after="80"/>
      </w:pPr>
      <w:r>
        <w:rPr/>
        <w:t xml:space="preserve">[ИНН/КПП]</w:t>
      </w:r>
    </w:p>
    <w:p>
      <w:pPr>
        <w:spacing w:after="80"/>
      </w:pPr>
      <w:r>
        <w:rPr/>
        <w:t xml:space="preserve">[Банковские реквизиты]</w:t>
      </w:r>
    </w:p>
    <w:p>
      <w:pPr>
        <w:spacing w:after="80"/>
      </w:pPr>
      <w:r>
        <w:rPr/>
        <w:t xml:space="preserve">[Должность]</w:t>
      </w:r>
    </w:p>
    <w:p>
      <w:pPr>
        <w:spacing w:after="80"/>
      </w:pPr>
      <w:r>
        <w:rPr/>
        <w:t xml:space="preserve">____________________ / [ФИО] /</w:t>
      </w:r>
    </w:p>
    <w:p>
      <w:pPr>
        <w:spacing w:after="80"/>
      </w:pPr>
      <w:r>
        <w:rPr/>
        <w:t xml:space="preserve">М.П.</w:t>
      </w:r>
    </w:p>
    <w:p/>
    <w:p>
      <w:pPr>
        <w:spacing w:after="80"/>
      </w:pPr>
      <w:r>
        <w:rPr/>
        <w:t xml:space="preserve">Получатель:</w:t>
      </w:r>
    </w:p>
    <w:p>
      <w:pPr>
        <w:spacing w:after="80"/>
      </w:pPr>
      <w:r>
        <w:rPr/>
        <w:t xml:space="preserve">[Полное наименование]</w:t>
      </w:r>
    </w:p>
    <w:p>
      <w:pPr>
        <w:spacing w:after="80"/>
      </w:pPr>
      <w:r>
        <w:rPr/>
        <w:t xml:space="preserve">[Юридический адрес]</w:t>
      </w:r>
    </w:p>
    <w:p>
      <w:pPr>
        <w:spacing w:after="80"/>
      </w:pPr>
      <w:r>
        <w:rPr/>
        <w:t xml:space="preserve">[ИНН/КПП]</w:t>
      </w:r>
    </w:p>
    <w:p>
      <w:pPr>
        <w:spacing w:after="80"/>
      </w:pPr>
      <w:r>
        <w:rPr/>
        <w:t xml:space="preserve">[Банковские реквизиты]</w:t>
      </w:r>
    </w:p>
    <w:p>
      <w:pPr>
        <w:spacing w:after="80"/>
      </w:pPr>
      <w:r>
        <w:rPr/>
        <w:t xml:space="preserve">[Должность]</w:t>
      </w:r>
    </w:p>
    <w:p>
      <w:pPr>
        <w:spacing w:after="80"/>
      </w:pPr>
      <w:r>
        <w:rPr/>
        <w:t xml:space="preserve">____________________ / [ФИО] /</w:t>
      </w:r>
    </w:p>
    <w:p>
      <w:pPr>
        <w:spacing w:after="80"/>
      </w:pPr>
      <w:r>
        <w:rPr/>
        <w:t xml:space="preserve">М.П.</w:t>
      </w:r>
    </w:p>
    <w:p/>
    <w:p/>
    <w:p>
      <w:pPr>
        <w:spacing w:after="80"/>
      </w:pPr>
      <w:r>
        <w:rPr/>
        <w:t xml:space="preserve">ПРИЛОЖЕНИЕ № 1</w:t>
      </w:r>
    </w:p>
    <w:p>
      <w:pPr>
        <w:spacing w:after="80"/>
      </w:pPr>
      <w:r>
        <w:rPr/>
        <w:t xml:space="preserve">к Соглашению № [номер] от [дата]</w:t>
      </w:r>
    </w:p>
    <w:p/>
    <w:p>
      <w:pPr>
        <w:spacing w:after="80"/>
      </w:pPr>
      <w:r>
        <w:rPr/>
        <w:t xml:space="preserve">КЛЮЧЕВЫЕ ПОКАЗАТЕЛИ ЭФФЕКТИВНОСТИ (KPI)</w:t>
      </w:r>
    </w:p>
    <w:p/>
    <w:p>
      <w:pPr>
        <w:spacing w:after="80"/>
      </w:pPr>
      <w:r>
        <w:rPr/>
        <w:t xml:space="preserve">| № | Наименование показателя | Единица измерения | Целевое значение | Срок достижения | Методика расчета |</w:t>
      </w:r>
    </w:p>
    <w:p>
      <w:pPr>
        <w:spacing w:after="80"/>
      </w:pPr>
      <w:r>
        <w:rPr/>
        <w:t xml:space="preserve">|---|--------------------------|-------------------|------------------|-----------------|------------------|</w:t>
      </w:r>
    </w:p>
    <w:p>
      <w:pPr>
        <w:spacing w:after="80"/>
      </w:pPr>
      <w:r>
        <w:rPr/>
        <w:t xml:space="preserve">| 1 | [Наименование KPI] | [ед. изм.] | [значение] | [дата] | [описание] |</w:t>
      </w:r>
    </w:p>
    <w:p>
      <w:pPr>
        <w:spacing w:after="80"/>
      </w:pPr>
      <w:r>
        <w:rPr/>
        <w:t xml:space="preserve">| 2 | [Наименование KPI] | [ед. изм.] | [значение] | [дата] | [описание] |</w:t>
      </w:r>
    </w:p>
    <w:p>
      <w:pPr>
        <w:spacing w:after="80"/>
      </w:pPr>
      <w:r>
        <w:rPr/>
        <w:t xml:space="preserve">| 3 | [Наименование KPI] | [ед. изм.] | [значение] | [дата] | [описание] |</w:t>
      </w:r>
    </w:p>
    <w:p/>
    <w:p>
      <w:pPr>
        <w:spacing w:after="80"/>
      </w:pPr>
      <w:r>
        <w:rPr/>
        <w:t xml:space="preserve">Грантодатель: ____________________ / [ФИО] /</w:t>
      </w:r>
    </w:p>
    <w:p>
      <w:pPr>
        <w:spacing w:after="80"/>
      </w:pPr>
      <w:r>
        <w:rPr/>
        <w:t xml:space="preserve">Получатель: ____________________ / [ФИО] /</w:t>
      </w:r>
    </w:p>
    <w:p/>
    <w:p/>
    <w:p>
      <w:pPr>
        <w:spacing w:after="80"/>
      </w:pPr>
      <w:r>
        <w:rPr/>
        <w:t xml:space="preserve">ПРИЛОЖЕНИЕ № 2</w:t>
      </w:r>
    </w:p>
    <w:p>
      <w:pPr>
        <w:spacing w:after="80"/>
      </w:pPr>
      <w:r>
        <w:rPr/>
        <w:t xml:space="preserve">к Соглашению № [номер] от [дата]</w:t>
      </w:r>
    </w:p>
    <w:p/>
    <w:p>
      <w:pPr>
        <w:spacing w:after="80"/>
      </w:pPr>
      <w:r>
        <w:rPr/>
        <w:t xml:space="preserve">СМЕТА РАСХОДОВ ПРОЕКТА</w:t>
      </w:r>
    </w:p>
    <w:p/>
    <w:p>
      <w:pPr>
        <w:spacing w:after="80"/>
      </w:pPr>
      <w:r>
        <w:rPr/>
        <w:t xml:space="preserve">| № | Статья расходов | Сумма (руб.) | Обоснование |</w:t>
      </w:r>
    </w:p>
    <w:p>
      <w:pPr>
        <w:spacing w:after="80"/>
      </w:pPr>
      <w:r>
        <w:rPr/>
        <w:t xml:space="preserve">|---|-----------------|--------------|-------------|</w:t>
      </w:r>
    </w:p>
    <w:p>
      <w:pPr>
        <w:spacing w:after="80"/>
      </w:pPr>
      <w:r>
        <w:rPr/>
        <w:t xml:space="preserve">| 1 | [Статья] | [сумма] | [обоснование] |</w:t>
      </w:r>
    </w:p>
    <w:p>
      <w:pPr>
        <w:spacing w:after="80"/>
      </w:pPr>
      <w:r>
        <w:rPr/>
        <w:t xml:space="preserve">| 2 | [Статья] | [сумма] | [обоснование] |</w:t>
      </w:r>
    </w:p>
    <w:p>
      <w:pPr>
        <w:spacing w:after="80"/>
      </w:pPr>
      <w:r>
        <w:rPr/>
        <w:t xml:space="preserve">| 3 | [Статья] | [сумма] | [обоснование] |</w:t>
      </w:r>
    </w:p>
    <w:p>
      <w:pPr>
        <w:spacing w:after="80"/>
      </w:pPr>
      <w:r>
        <w:rPr/>
        <w:t xml:space="preserve">| ИТОГО | | [итоговая сумма] | |</w:t>
      </w:r>
    </w:p>
    <w:p/>
    <w:p>
      <w:pPr>
        <w:spacing w:after="80"/>
      </w:pPr>
      <w:r>
        <w:rPr/>
        <w:t xml:space="preserve">Грантодатель: ____________________ / [ФИО] /</w:t>
      </w:r>
    </w:p>
    <w:p>
      <w:pPr>
        <w:spacing w:after="80"/>
      </w:pPr>
      <w:r>
        <w:rPr/>
        <w:t xml:space="preserve">Получатель: ____________________ / [ФИО] /</w:t>
      </w:r>
    </w:p>
    <w:sectPr>
      <w:pgSz w:orient="portrait" w:w="11905.511811023622" w:h="16837.79527559055"/>
      <w:pgMar w:top="1134" w:right="850" w:bottom="1134" w:left="1701"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2026-09-04T11:38:37+03:00</dcterms:created>
  <dcterms:modified xsi:type="dcterms:W3CDTF">2026-09-04T11:38:37+03:00</dcterms:modified>
</cp:coreProperties>
</file>

<file path=docProps/custom.xml><?xml version="1.0" encoding="utf-8"?>
<Properties xmlns="http://schemas.openxmlformats.org/officeDocument/2006/custom-properties" xmlns:vt="http://schemas.openxmlformats.org/officeDocument/2006/docPropsVTypes"/>
</file>