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В  районный суд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Истец: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ФИО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_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(наименование)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____,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для граждан дата и место рождения,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СНИЛС или ИНН или 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сведения о паспорте или ОГРНИП или 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водительское удостоверение)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Для юридических лиц ИНН, ОГРН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адрес: 110000, г. Москва,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ул. К.Маркса, д. 0, кв. 00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телефон: 8(900)123-45-67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Ответчик: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ФИО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_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(наименование)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____,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для граждан дата и место рождения,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место работы (если они известны)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СНИЛС или ИНН или 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сведения о паспорте или ОГРНИП или 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водительское удостоверение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если известны, 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если не известны указание на отсутствие сведений)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Для юридических лиц ИНН, ОГРН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если они известны)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адрес: 110000, г. Москва, 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ул. Таежная, д. 1,, кв. 1</w:t>
      </w:r>
    </w:p>
    <w:p>
      <w:pPr>
        <w:spacing w:before="0" w:after="0" w:line="240"/>
        <w:ind w:right="0" w:left="0" w:firstLine="709"/>
        <w:jc w:val="right"/>
        <w:rPr>
          <w:rFonts w:ascii="Tahoma" w:hAnsi="Tahoma" w:cs="Tahoma" w:eastAsia="Tahoma"/>
          <w:color w:val="auto"/>
          <w:spacing w:val="0"/>
          <w:position w:val="0"/>
          <w:sz w:val="22"/>
          <w:shd w:fill="FFFFFF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FFFFFF" w:val="clear"/>
        </w:rPr>
        <w:t xml:space="preserve">телефон: 8(900)111-11-11</w:t>
      </w:r>
    </w:p>
    <w:p>
      <w:pPr>
        <w:spacing w:before="0" w:after="0" w:line="240"/>
        <w:ind w:right="0" w:left="0" w:firstLine="709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ХОДАТАЙСТВО</w:t>
      </w:r>
    </w:p>
    <w:p>
      <w:pPr>
        <w:spacing w:before="0" w:after="0" w:line="240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об отсрочке (рассрочке) уплаты государственной пошлины</w:t>
      </w:r>
    </w:p>
    <w:p>
      <w:pPr>
        <w:spacing w:before="0" w:after="0" w:line="240"/>
        <w:ind w:right="0" w:left="0" w:firstLine="709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Истец обратился в Приволжский районный суд г. Москвы к ответчику, с иском о взыскании денежных средств.</w:t>
      </w:r>
    </w:p>
    <w:p>
      <w:pPr>
        <w:spacing w:before="0" w:after="0" w:line="240"/>
        <w:ind w:right="0" w:left="0" w:firstLine="709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Размер подлежащей оплате государственной пошлины по делу, согласно требованиям Налогового кодекса, составляет 60000 руб.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Имущественное положение истца в настоящий момент не позволяет уплатить указанную сумму государственной пошлины единовременно и в полном объеме.  Размер заработной платы составляет 30 000 руб. У истца на иждивении находится трое несовершеннолетних детей, которых необходимо содержать.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В силу ст. 90 Гражданского процессуального кодекса Российской Федерации, основания и порядок освобождения от уплаты государственной пошлины, уменьшения ее размера, предоставления отсрочки или рассрочки уплаты государственной пошлины устанавливаются в соответствии с законодательством Российской Федерации о налогах и сборах.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Согласно ст. 333.41 Налогового кодекса Российской Федерации, отсрочка или рассрочка уплаты государственной пошлины предоставляется по ходатайству заинтересованного лица в пределах срока, установленного пунктом 1 статьи 64 настоящего Кодекса.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Согласно ст. 64 Налогового кодекса Российской Федерации, отсрочка или рассрочка может быть предоставлена заинтересованному лицу, финансовое положение которого не позволяет уплатить налоги, сборы, страховые взносы, пени, штрафы, проценты в установленный срок, однако имеются достаточные основания полагать, что возможность их уплаты этим лицом возникнет в течение срока, на который предоставляется отсрочка или рассрочка, при наличии хотя бы одного из следующих оснований: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1)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причинение этому лицу ущерба в результате стихийного бедствия, технологической катастрофы;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2)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непредоставление (несвоевременное предоставление) бюджетных ассигнований и (или) лимитов бюджетных обязательств заинтересованному лицу и (или) недоведение (несвоевременное доведение) предельных объемов финансирования расходов до заинтересованного лица - получателя бюджетных средств в объеме, достаточном для своевременной уплаты налогов, сборов, страховых взносов, а также неперечисление (несвоевременное перечисление) заинтересованному лицу из бюджета денежных средств в объеме, достаточном для своевременной уплаты этим лицом налогов, сборов, страховых взносов, в том числе в счет оплаты оказанных этим лицом услуг (выполненных работ, поставленных товаров) для государственных, муниципальных нужд;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3)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угроза возникновения признаков несостоятельности (банкротства) заинтересованного лица в случае единовременной уплаты им налога, сбора, страхового взноса, пеней, штрафов, процентов;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4)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имущественное положение физического лица (без учета имущества, на которое в соответствии с законодательством Российской Федерации не может быть обращено взыскание) исключает возможность единовременной уплаты налога, сбора, страхового взноса, пеней, штрафов, процентов;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5)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производство и (или) реализация товаров, работ или услуг заинтересованным лицом носит сезонный характер;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6)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наличие оснований для предоставления отсрочки или рассрочки по уплате налогов и (или) сборов, подлежащих уплате в связи с перемещением товаров через таможенную границу Евразийского экономического союза, установленных правом Евразийского экономического союза и законодательством Российской Федерации о таможенном регулировании;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7)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невозможность единовременной уплаты сумм налогов, сборов, страховых взносов, пеней, штрафов, процентов, подлежащих уплате в бюджетную систему Российской Федерации по результатам налоговой проверки, определяемая в порядке, предусмотренном пунктом 5 настоящей статьи.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Таким образом, налоговое законодательство предусматривает возможность предоставления отсрочки или рассрочки лицу, чье имущественное положение не позволяет оплатить государственную пошлину.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Согласно позиции Конституционного Суда Российской Федерации, выраженной в определении от 13 июня 2006 года N 272-О, отсутствие у заинтересованного лица возможности - в силу его имущественного положения - исполнить обязанность по уплате государственной пошлины не должно препятствовать осуществлению им права на судебную защиту.</w:t>
      </w: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На основании вышеизложенного, в соответствии со ст. 90 Гражданского процессуального кодекса Российской Федерации, ст. ст. 64, 333.41 Налогового кодекса Российской Федерации,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ПРОШУ:</w:t>
      </w:r>
    </w:p>
    <w:p>
      <w:pPr>
        <w:spacing w:before="0" w:after="0" w:line="240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отсрочить (рассрочить) уплату государственной пошлины до вступления решения суда в законную силу.</w:t>
      </w:r>
    </w:p>
    <w:p>
      <w:pPr>
        <w:spacing w:before="0" w:after="0" w:line="240"/>
        <w:ind w:right="0" w:left="90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Приложение:</w:t>
      </w:r>
    </w:p>
    <w:p>
      <w:pPr>
        <w:numPr>
          <w:ilvl w:val="0"/>
          <w:numId w:val="12"/>
        </w:numPr>
        <w:spacing w:before="0" w:after="0" w:line="240"/>
        <w:ind w:right="0" w:left="720" w:hanging="36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Справка из банка об остатках денежных средств.</w:t>
      </w:r>
    </w:p>
    <w:p>
      <w:pPr>
        <w:numPr>
          <w:ilvl w:val="0"/>
          <w:numId w:val="12"/>
        </w:numPr>
        <w:spacing w:before="0" w:after="0" w:line="240"/>
        <w:ind w:right="0" w:left="720" w:hanging="36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Справка о доходах.</w:t>
      </w:r>
    </w:p>
    <w:p>
      <w:pPr>
        <w:numPr>
          <w:ilvl w:val="0"/>
          <w:numId w:val="12"/>
        </w:numPr>
        <w:spacing w:before="0" w:after="0" w:line="240"/>
        <w:ind w:right="0" w:left="720" w:hanging="36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Копии свидетельств о рождении детей.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Истец</w:t>
        <w:tab/>
        <w:tab/>
        <w:t xml:space="preserve">______________  /_________________/</w:t>
      </w:r>
    </w:p>
    <w:p>
      <w:pPr>
        <w:spacing w:before="0" w:after="0" w:line="240"/>
        <w:ind w:right="0" w:left="0" w:firstLine="709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«____» ________ 20___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г.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