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В Инспекцию ФНС России № </w:t>
      </w:r>
      <w:r>
        <w:rPr>
          <w:shd w:val="clear" w:color="auto" w:fill="FFFFFF"/>
        </w:rPr>
        <w:t>__</w:t>
      </w:r>
      <w:r w:rsidRPr="002B1635">
        <w:rPr>
          <w:shd w:val="clear" w:color="auto" w:fill="FFFFFF"/>
        </w:rPr>
        <w:t xml:space="preserve"> по </w:t>
      </w:r>
      <w:proofErr w:type="gramStart"/>
      <w:r w:rsidRPr="002B1635">
        <w:rPr>
          <w:shd w:val="clear" w:color="auto" w:fill="FFFFFF"/>
        </w:rPr>
        <w:t>г</w:t>
      </w:r>
      <w:proofErr w:type="gramEnd"/>
      <w:r w:rsidRPr="002B1635">
        <w:rPr>
          <w:shd w:val="clear" w:color="auto" w:fill="FFFFFF"/>
        </w:rPr>
        <w:t xml:space="preserve">. </w:t>
      </w:r>
      <w:r>
        <w:rPr>
          <w:shd w:val="clear" w:color="auto" w:fill="FFFFFF"/>
        </w:rPr>
        <w:t>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для направления в УФНС России по </w:t>
      </w:r>
      <w:proofErr w:type="gramStart"/>
      <w:r w:rsidRPr="002B1635">
        <w:rPr>
          <w:shd w:val="clear" w:color="auto" w:fill="FFFFFF"/>
        </w:rPr>
        <w:t>г</w:t>
      </w:r>
      <w:proofErr w:type="gramEnd"/>
      <w:r w:rsidRPr="002B1635">
        <w:rPr>
          <w:shd w:val="clear" w:color="auto" w:fill="FFFFFF"/>
        </w:rPr>
        <w:t xml:space="preserve">. </w:t>
      </w:r>
      <w:r>
        <w:rPr>
          <w:shd w:val="clear" w:color="auto" w:fill="FFFFFF"/>
        </w:rPr>
        <w:t>__________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>от ООО «</w:t>
      </w:r>
      <w:r>
        <w:rPr>
          <w:shd w:val="clear" w:color="auto" w:fill="FFFFFF"/>
        </w:rPr>
        <w:t>_________</w:t>
      </w:r>
      <w:r w:rsidRPr="002B1635">
        <w:rPr>
          <w:shd w:val="clear" w:color="auto" w:fill="FFFFFF"/>
        </w:rPr>
        <w:t xml:space="preserve">»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ИНН </w:t>
      </w:r>
      <w:r>
        <w:rPr>
          <w:shd w:val="clear" w:color="auto" w:fill="FFFFFF"/>
        </w:rPr>
        <w:t>___________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КПП </w:t>
      </w:r>
      <w:r>
        <w:rPr>
          <w:shd w:val="clear" w:color="auto" w:fill="FFFFFF"/>
        </w:rPr>
        <w:t>__________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ОГРН </w:t>
      </w:r>
      <w:r>
        <w:rPr>
          <w:shd w:val="clear" w:color="auto" w:fill="FFFFFF"/>
        </w:rPr>
        <w:t>____________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>Адрес (юридический и фактический):</w:t>
      </w:r>
    </w:p>
    <w:p w:rsidR="002B1635" w:rsidRDefault="002B1635" w:rsidP="002B1635">
      <w:pPr>
        <w:jc w:val="right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______________________________________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rPr>
          <w:shd w:val="clear" w:color="auto" w:fill="FFFFFF"/>
        </w:rPr>
      </w:pPr>
    </w:p>
    <w:p w:rsidR="002B1635" w:rsidRDefault="002B1635" w:rsidP="002B1635">
      <w:pPr>
        <w:rPr>
          <w:shd w:val="clear" w:color="auto" w:fill="FFFFFF"/>
        </w:rPr>
      </w:pPr>
    </w:p>
    <w:p w:rsidR="002B1635" w:rsidRDefault="002B1635" w:rsidP="002B1635">
      <w:pPr>
        <w:jc w:val="center"/>
        <w:rPr>
          <w:shd w:val="clear" w:color="auto" w:fill="FFFFFF"/>
        </w:rPr>
      </w:pPr>
      <w:r w:rsidRPr="002B1635">
        <w:rPr>
          <w:shd w:val="clear" w:color="auto" w:fill="FFFFFF"/>
        </w:rPr>
        <w:t>АПЕЛЛЯЦИОННАЯ ЖАЛОБА</w:t>
      </w:r>
    </w:p>
    <w:p w:rsidR="002B1635" w:rsidRDefault="002B1635" w:rsidP="002B1635">
      <w:pPr>
        <w:jc w:val="center"/>
        <w:rPr>
          <w:shd w:val="clear" w:color="auto" w:fill="FFFFFF"/>
        </w:rPr>
      </w:pPr>
      <w:r w:rsidRPr="002B1635">
        <w:rPr>
          <w:shd w:val="clear" w:color="auto" w:fill="FFFFFF"/>
        </w:rPr>
        <w:t xml:space="preserve">на решение ИФНС № </w:t>
      </w:r>
      <w:r>
        <w:rPr>
          <w:shd w:val="clear" w:color="auto" w:fill="FFFFFF"/>
        </w:rPr>
        <w:t>___</w:t>
      </w:r>
      <w:r w:rsidRPr="002B1635">
        <w:rPr>
          <w:shd w:val="clear" w:color="auto" w:fill="FFFFFF"/>
        </w:rPr>
        <w:t xml:space="preserve"> по г. </w:t>
      </w:r>
      <w:r>
        <w:rPr>
          <w:shd w:val="clear" w:color="auto" w:fill="FFFFFF"/>
        </w:rPr>
        <w:t>____</w:t>
      </w:r>
      <w:r w:rsidRPr="002B1635">
        <w:rPr>
          <w:shd w:val="clear" w:color="auto" w:fill="FFFFFF"/>
        </w:rPr>
        <w:t xml:space="preserve"> от </w:t>
      </w:r>
      <w:r>
        <w:rPr>
          <w:shd w:val="clear" w:color="auto" w:fill="FFFFFF"/>
        </w:rPr>
        <w:t>_____</w:t>
      </w:r>
      <w:r w:rsidRPr="002B1635">
        <w:rPr>
          <w:shd w:val="clear" w:color="auto" w:fill="FFFFFF"/>
        </w:rPr>
        <w:t xml:space="preserve"> </w:t>
      </w:r>
      <w:r>
        <w:rPr>
          <w:shd w:val="clear" w:color="auto" w:fill="FFFFFF"/>
        </w:rPr>
        <w:t>____</w:t>
      </w:r>
      <w:r w:rsidRPr="002B1635">
        <w:rPr>
          <w:shd w:val="clear" w:color="auto" w:fill="FFFFFF"/>
        </w:rPr>
        <w:t xml:space="preserve"> </w:t>
      </w:r>
      <w:proofErr w:type="gramStart"/>
      <w:r w:rsidRPr="002B1635">
        <w:rPr>
          <w:shd w:val="clear" w:color="auto" w:fill="FFFFFF"/>
        </w:rPr>
        <w:t>г</w:t>
      </w:r>
      <w:proofErr w:type="gramEnd"/>
      <w:r w:rsidRPr="002B1635">
        <w:rPr>
          <w:shd w:val="clear" w:color="auto" w:fill="FFFFFF"/>
        </w:rPr>
        <w:t xml:space="preserve">. № </w:t>
      </w:r>
      <w:r>
        <w:rPr>
          <w:shd w:val="clear" w:color="auto" w:fill="FFFFFF"/>
        </w:rPr>
        <w:t>____</w:t>
      </w:r>
      <w:r w:rsidRPr="002B1635">
        <w:rPr>
          <w:shd w:val="clear" w:color="auto" w:fill="FFFFFF"/>
        </w:rPr>
        <w:t xml:space="preserve"> </w:t>
      </w:r>
    </w:p>
    <w:p w:rsidR="002B1635" w:rsidRDefault="002B1635" w:rsidP="002B1635">
      <w:pPr>
        <w:jc w:val="center"/>
        <w:rPr>
          <w:shd w:val="clear" w:color="auto" w:fill="FFFFFF"/>
        </w:rPr>
      </w:pPr>
      <w:proofErr w:type="gramStart"/>
      <w:r w:rsidRPr="002B1635">
        <w:rPr>
          <w:shd w:val="clear" w:color="auto" w:fill="FFFFFF"/>
        </w:rPr>
        <w:t>г</w:t>
      </w:r>
      <w:proofErr w:type="gramEnd"/>
      <w:r w:rsidRPr="002B1635">
        <w:rPr>
          <w:shd w:val="clear" w:color="auto" w:fill="FFFFFF"/>
        </w:rPr>
        <w:t xml:space="preserve">. </w:t>
      </w:r>
      <w:r>
        <w:rPr>
          <w:shd w:val="clear" w:color="auto" w:fill="FFFFFF"/>
        </w:rPr>
        <w:t>______</w:t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bookmarkStart w:id="0" w:name="_GoBack"/>
      <w:bookmarkEnd w:id="0"/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>
        <w:rPr>
          <w:shd w:val="clear" w:color="auto" w:fill="FFFFFF"/>
        </w:rPr>
        <w:tab/>
      </w:r>
      <w:r w:rsidRPr="002B1635">
        <w:rPr>
          <w:shd w:val="clear" w:color="auto" w:fill="FFFFFF"/>
        </w:rPr>
        <w:t xml:space="preserve">13.11.2016 </w:t>
      </w:r>
    </w:p>
    <w:p w:rsidR="002B1635" w:rsidRDefault="002B1635" w:rsidP="002B1635">
      <w:pPr>
        <w:rPr>
          <w:shd w:val="clear" w:color="auto" w:fill="FFFFFF"/>
        </w:rPr>
      </w:pPr>
      <w:proofErr w:type="gramStart"/>
      <w:r w:rsidRPr="002B1635">
        <w:rPr>
          <w:shd w:val="clear" w:color="auto" w:fill="FFFFFF"/>
        </w:rPr>
        <w:t>С 17 августа по 12 октября 2016 года отделом выездных налоговых проверок ИФНС России № 8 по г. Москве была проведена выездная налоговая проверка правильности исчисления организацией НДС за 2014–2015 годы. 21 октября 2016 года был составлен акт налоговой проверки. 21 октября 2016 года в ИФНС России № 18 по г. Кирову ООО «</w:t>
      </w:r>
      <w:r>
        <w:rPr>
          <w:shd w:val="clear" w:color="auto" w:fill="FFFFFF"/>
        </w:rPr>
        <w:t>______</w:t>
      </w:r>
      <w:r w:rsidRPr="002B1635">
        <w:rPr>
          <w:shd w:val="clear" w:color="auto" w:fill="FFFFFF"/>
        </w:rPr>
        <w:t>» представила письменные возражения по указанному акту.</w:t>
      </w:r>
      <w:proofErr w:type="gramEnd"/>
      <w:r w:rsidRPr="002B1635">
        <w:rPr>
          <w:shd w:val="clear" w:color="auto" w:fill="FFFFFF"/>
        </w:rPr>
        <w:t xml:space="preserve"> ИФНС России № 18 по г. Кирову, рассмотрев возражения ООО «</w:t>
      </w:r>
      <w:r>
        <w:rPr>
          <w:shd w:val="clear" w:color="auto" w:fill="FFFFFF"/>
        </w:rPr>
        <w:t>________</w:t>
      </w:r>
      <w:r w:rsidRPr="002B1635">
        <w:rPr>
          <w:shd w:val="clear" w:color="auto" w:fill="FFFFFF"/>
        </w:rPr>
        <w:t xml:space="preserve">» по акту, не сочла их обоснованными. 6 ноября 2016 года было вынесено решение № 1334 о привлечении организации к налоговой ответственности. </w:t>
      </w: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>В порядке, установленном статьями 101.2 и ст.139 Налогового кодекса РФ, ООО «</w:t>
      </w:r>
      <w:r>
        <w:rPr>
          <w:shd w:val="clear" w:color="auto" w:fill="FFFFFF"/>
        </w:rPr>
        <w:t>________</w:t>
      </w:r>
      <w:r w:rsidRPr="002B1635">
        <w:rPr>
          <w:shd w:val="clear" w:color="auto" w:fill="FFFFFF"/>
        </w:rPr>
        <w:t xml:space="preserve">» представляет свои возражения на вышеуказанное решение. </w:t>
      </w:r>
    </w:p>
    <w:p w:rsidR="002B1635" w:rsidRDefault="002B1635" w:rsidP="002B1635">
      <w:pPr>
        <w:rPr>
          <w:shd w:val="clear" w:color="auto" w:fill="FFFFFF"/>
        </w:rPr>
      </w:pPr>
      <w:proofErr w:type="gramStart"/>
      <w:r w:rsidRPr="002B1635">
        <w:rPr>
          <w:shd w:val="clear" w:color="auto" w:fill="FFFFFF"/>
        </w:rPr>
        <w:t xml:space="preserve">Согласно акту в ходе проверки правильности исчисления и своевременной уплаты НДС в январе 2014 года налоговая инспекция отказала в налоговом вычете по НДС по материалам, приобретенным у ООО «Торговая фирма "Роснефть"» на общую сумму 413 000 руб. (в т. ч. НДС – 63 000 руб.) по счету-фактуре от 16 января 2012 г. № 19. </w:t>
      </w:r>
      <w:proofErr w:type="gramEnd"/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 xml:space="preserve">По мнению </w:t>
      </w:r>
      <w:proofErr w:type="gramStart"/>
      <w:r w:rsidRPr="002B1635">
        <w:rPr>
          <w:shd w:val="clear" w:color="auto" w:fill="FFFFFF"/>
        </w:rPr>
        <w:t>налоговой</w:t>
      </w:r>
      <w:proofErr w:type="gramEnd"/>
      <w:r w:rsidRPr="002B1635">
        <w:rPr>
          <w:shd w:val="clear" w:color="auto" w:fill="FFFFFF"/>
        </w:rPr>
        <w:t xml:space="preserve"> инспекции, в счете-фактуре неверно указаны реквизиты грузоотправителя и грузополучателя товаров. По результатам выездной налоговой проверки должностными лицами инспекции произведен перерасчет налоговых обязательств организации перед бюджетом по НДС, в результате которого организации предложено доплатить в бюджет сумму НДС в размере 63 000 руб. А также пени за несвоевременную уплату налогов в соответствии со статьей 75 Налогового кодекса РФ.</w:t>
      </w: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 xml:space="preserve">Кроме того, в соответствии с вышеуказанным решением организация привлекается к налоговой ответственности за совершение налогового правонарушения, предусмотренного статьей 122 Налогового кодекса РФ. Размер штрафа – 20 процентов от суммы </w:t>
      </w:r>
      <w:proofErr w:type="spellStart"/>
      <w:r w:rsidRPr="002B1635">
        <w:rPr>
          <w:shd w:val="clear" w:color="auto" w:fill="FFFFFF"/>
        </w:rPr>
        <w:t>доначисленного</w:t>
      </w:r>
      <w:proofErr w:type="spellEnd"/>
      <w:r w:rsidRPr="002B1635">
        <w:rPr>
          <w:shd w:val="clear" w:color="auto" w:fill="FFFFFF"/>
        </w:rPr>
        <w:t xml:space="preserve"> НДС. </w:t>
      </w:r>
    </w:p>
    <w:p w:rsidR="002B1635" w:rsidRDefault="002B1635" w:rsidP="002B1635">
      <w:pPr>
        <w:rPr>
          <w:shd w:val="clear" w:color="auto" w:fill="FFFFFF"/>
        </w:rPr>
      </w:pP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 xml:space="preserve">Считаем, что выводы проверяющих противоречат действующему законодательству РФ о налогах и сборах по следующим основаниям. </w:t>
      </w: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>Поскольку продавец и грузоотправитель товаров является одним и тем же лицом, в графе «Грузоотправитель» правомерно указано «он же». Это следует из положений подпункта «е» пункта 1 приложения 1 к постановлению Правительства РФ от 26 декабря 2011 г. № 1137 и подтверждается сложившейся в Московском регионе арбитражной практикой (постановление ФАС Московского округа от 10 января 2008 г. № КА-А40/1317906). В графе «Грузополучатель» также указано «он же», что не противоречит действующему законодательству. Таким образом, налоговая инспекция необоснованно отказала в подтверждении применения налоговых вычетов по НДС по счету-фактуре от 16 января 2012 г. № 19. Следовательно, у организации отсутствует факт неуплаты (неполной уплаты) сумм НДС в результате занижения налоговой базы, иного неправильного исчисления налога. ООО «</w:t>
      </w:r>
      <w:r>
        <w:rPr>
          <w:shd w:val="clear" w:color="auto" w:fill="FFFFFF"/>
        </w:rPr>
        <w:t>________</w:t>
      </w:r>
      <w:r w:rsidRPr="002B1635">
        <w:rPr>
          <w:shd w:val="clear" w:color="auto" w:fill="FFFFFF"/>
        </w:rPr>
        <w:t xml:space="preserve">» не совершила налогового правонарушения, поэтому начисление пеней и штрафа считаем неправомерным. </w:t>
      </w:r>
    </w:p>
    <w:p w:rsidR="002B1635" w:rsidRDefault="002B1635" w:rsidP="002B1635">
      <w:pPr>
        <w:rPr>
          <w:shd w:val="clear" w:color="auto" w:fill="FFFFFF"/>
        </w:rPr>
      </w:pP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>На основании вышеизложенного в соответствии со статьей 140 Налогового кодекса РФ просим отменить решение ИФНС № 18 по г. Кирову и прекратить производство по делу в связи с отсутствием оснований для привлечения организации к налоговой ответственности.</w:t>
      </w:r>
    </w:p>
    <w:p w:rsidR="002B1635" w:rsidRDefault="002B1635" w:rsidP="002B1635">
      <w:pPr>
        <w:rPr>
          <w:shd w:val="clear" w:color="auto" w:fill="FFFFFF"/>
        </w:rPr>
      </w:pP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 xml:space="preserve"> Директор ______________ А.В. Иванов</w:t>
      </w:r>
    </w:p>
    <w:p w:rsidR="002B1635" w:rsidRDefault="002B1635" w:rsidP="002B1635">
      <w:pPr>
        <w:rPr>
          <w:shd w:val="clear" w:color="auto" w:fill="FFFFFF"/>
        </w:rPr>
      </w:pPr>
      <w:r w:rsidRPr="002B1635">
        <w:rPr>
          <w:shd w:val="clear" w:color="auto" w:fill="FFFFFF"/>
        </w:rPr>
        <w:t xml:space="preserve"> (должность руководителя организации) </w:t>
      </w:r>
    </w:p>
    <w:p w:rsidR="005B3FDF" w:rsidRPr="002B1635" w:rsidRDefault="002B1635" w:rsidP="002B1635">
      <w:r w:rsidRPr="002B1635">
        <w:rPr>
          <w:shd w:val="clear" w:color="auto" w:fill="FFFFFF"/>
        </w:rPr>
        <w:t>М.П.</w:t>
      </w:r>
    </w:p>
    <w:sectPr w:rsidR="005B3FDF" w:rsidRPr="002B16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1635"/>
    <w:rsid w:val="002B1635"/>
    <w:rsid w:val="005B3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2023-01-30T09:42:00Z</dcterms:created>
  <dcterms:modified xsi:type="dcterms:W3CDTF">2023-01-30T09:50:00Z</dcterms:modified>
</cp:coreProperties>
</file>