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</w:t>
      </w:r>
    </w:p>
    <w:p>
      <w:pPr>
        <w:pStyle w:val="Основной текст A"/>
        <w:jc w:val="center"/>
        <w:rPr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09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января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2014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  <w:tab/>
        <w:tab/>
        <w:tab/>
        <w:tab/>
        <w:tab/>
        <w:tab/>
        <w:tab/>
        <w:t>г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</w:p>
    <w:p>
      <w:pPr>
        <w:pStyle w:val="Основной текст A"/>
        <w:jc w:val="both"/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Судья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Советского районного суда г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Москвы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судьи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],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ознакомившись с исковым заявлением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истца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]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ответчика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]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сущность требований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],</w:t>
      </w:r>
    </w:p>
    <w:p>
      <w:pPr>
        <w:pStyle w:val="Основной текст A"/>
        <w:jc w:val="center"/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jc w:val="center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УСТАНОВИЛ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Иванов 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обратился в суд с иском к Петрову О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взыскании суммы долга по договору займа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Исковое заявление подлежит оставлению без движения по следующим основаниям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пп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.4,5,6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.131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ГПК РФ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исковом заявлении должны быть указаны обстоятельства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которых истец основывает свои требования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доказательства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эти доказательства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силу 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.132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ГПК РФ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исковому заявлению прилагаются документы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обстоятельства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которых истец основывает свои требования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копии этих документов для ответчиков и третьих лиц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копии у них отсутствуют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Поданное исковое заявление указанным требованиям процессуального закона не соответствует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Истец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ссылаясь в обоснование требований на наличие договора займа межуд сторонами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указал в иске на доказательства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эти обстоятельства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приложил к иску документы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указанные обстоятельства и копии этих документов для ответчика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копии у него отсутствуют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.136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ГПК РФ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судья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установив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исковое заявление подано в суд без соблюдения требований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установленных в статьях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131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132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настоящего Кодекса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выносит определение об оставлении заявления без движения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чем извещает лицо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подавшее заявление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предоставляет ему разумный срок для исправления недостатков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заявитель в установленный срок выполнит указания судьи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перечисленные в определении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 считается поданным в день первоначального предоставления его в суд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противном случае заявление считается неподанным и возвращается заявителю со всеми приложенными к нему документами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ind w:firstLine="832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Таким образом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истцу необходимо привести исковое заявление в соответствие с требованиями 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.131,132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ГПК РФ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устранив вышеперечисленные недостатки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 находит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разумным периодом исправления недостатков искового заявления является срок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 A"/>
        <w:ind w:firstLine="832"/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изложенного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руководствуясь 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.131,132,136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ГПК РФ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</w:t>
      </w:r>
    </w:p>
    <w:p>
      <w:pPr>
        <w:pStyle w:val="Основной текст A"/>
        <w:jc w:val="center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ОПРЕДЕЛИЛ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Исковое заявление оставить без движения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jc w:val="both"/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Предложить истцу исправить указанные недостатки в срок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с момента получения копии определения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разъяснить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 противном случае заявление будет считаться неподанным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возвращено ему со всеми приложенными к заявлению документами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jc w:val="both"/>
        <w:rPr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Определение может быть обжаловано в течение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в Московский городской суд через Советский районный суд г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Москвы</w:t>
      </w: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rPr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</w:pPr>
      <w:r>
        <w:rPr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Судья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785" w:left="1134" w:header="720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612"/>
        <w:tab w:val="clear" w:pos="9638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